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601" w:type="dxa"/>
        <w:tblLayout w:type="fixed"/>
        <w:tblLook w:val="04A0"/>
      </w:tblPr>
      <w:tblGrid>
        <w:gridCol w:w="5280"/>
        <w:gridCol w:w="5280"/>
      </w:tblGrid>
      <w:tr>
        <w:trPr>
          <w:trHeight w:val="1270"/>
        </w:trPr>
        <w:tc>
          <w:tcPr>
            <w:tcW w:w="5280" w:type="dxa"/>
            <w:hideMark/>
          </w:tcPr>
          <w:p>
            <w:pPr>
              <w:spacing w:line="360" w:lineRule="auto"/>
              <w:rPr>
                <w:rFonts w:eastAsia="Times New Roman" w:cs="Times New Roman"/>
                <w:sz w:val="18"/>
                <w:szCs w:val="18"/>
                <w:lang w:eastAsia="vi-VN"/>
              </w:rPr>
            </w:pPr>
            <w:r>
              <w:t>Họ và tên:</w:t>
            </w:r>
            <w:r>
              <w:rPr>
                <w:sz w:val="18"/>
                <w:szCs w:val="18"/>
              </w:rPr>
              <w:t>.....................................................................................</w:t>
            </w:r>
          </w:p>
          <w:p>
            <w:pPr>
              <w:spacing w:line="360" w:lineRule="auto"/>
              <w:rPr>
                <w:sz w:val="18"/>
                <w:szCs w:val="18"/>
              </w:rPr>
            </w:pPr>
            <w:r>
              <w:t>Lớp 2</w:t>
            </w:r>
            <w:r>
              <w:rPr>
                <w:sz w:val="18"/>
                <w:szCs w:val="18"/>
              </w:rPr>
              <w:t>:............</w:t>
            </w:r>
          </w:p>
          <w:p>
            <w:pPr>
              <w:spacing w:line="360" w:lineRule="auto"/>
              <w:rPr>
                <w:szCs w:val="28"/>
                <w:lang w:eastAsia="vi-VN"/>
              </w:rPr>
            </w:pPr>
            <w:r>
              <w:rPr>
                <w:szCs w:val="28"/>
              </w:rPr>
              <w:t>Trường Tiểu học Tái Sơn</w:t>
            </w:r>
          </w:p>
        </w:tc>
        <w:tc>
          <w:tcPr>
            <w:tcW w:w="5280" w:type="dxa"/>
            <w:hideMark/>
          </w:tcPr>
          <w:tbl>
            <w:tblPr>
              <w:tblW w:w="5280" w:type="dxa"/>
              <w:tblLayout w:type="fixed"/>
              <w:tblLook w:val="01E0"/>
            </w:tblPr>
            <w:tblGrid>
              <w:gridCol w:w="5280"/>
            </w:tblGrid>
            <w:tr>
              <w:trPr>
                <w:trHeight w:val="1141"/>
              </w:trPr>
              <w:tc>
                <w:tcPr>
                  <w:tcW w:w="5279" w:type="dxa"/>
                  <w:vAlign w:val="center"/>
                  <w:hideMark/>
                </w:tcPr>
                <w:p>
                  <w:pPr>
                    <w:jc w:val="center"/>
                    <w:rPr>
                      <w:rFonts w:eastAsia="Times New Roman" w:cs="Times New Roman"/>
                      <w:szCs w:val="28"/>
                      <w:lang w:val="vi-VN" w:eastAsia="vi-VN"/>
                    </w:rPr>
                  </w:pPr>
                  <w:r>
                    <w:t>BÀI  KIỂM TRA ĐỊNH KÌ CUỐI KỲ II</w:t>
                  </w:r>
                </w:p>
                <w:p>
                  <w:pPr>
                    <w:jc w:val="center"/>
                  </w:pPr>
                  <w:r>
                    <w:t xml:space="preserve">Môn : Tiếng Việt - Phần đọc  - Lớp 2  </w:t>
                  </w:r>
                </w:p>
                <w:p>
                  <w:pPr>
                    <w:jc w:val="center"/>
                    <w:rPr>
                      <w:szCs w:val="28"/>
                      <w:lang w:eastAsia="vi-VN"/>
                    </w:rPr>
                  </w:pPr>
                  <w:r>
                    <w:rPr>
                      <w:i/>
                    </w:rPr>
                    <w:t>Năm học:  2018 - 2019</w:t>
                  </w:r>
                </w:p>
              </w:tc>
            </w:tr>
          </w:tbl>
          <w:p>
            <w:pPr>
              <w:rPr>
                <w:rFonts w:asciiTheme="minorHAnsi" w:eastAsiaTheme="minorEastAsia" w:hAnsiTheme="minorHAnsi" w:cs="Times New Roman"/>
                <w:sz w:val="22"/>
              </w:rPr>
            </w:pPr>
          </w:p>
        </w:tc>
      </w:tr>
    </w:tbl>
    <w:p>
      <w:pPr>
        <w:spacing w:line="360" w:lineRule="auto"/>
        <w:rPr>
          <w:sz w:val="10"/>
          <w:szCs w:val="18"/>
          <w:lang w:eastAsia="vi-VN"/>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895"/>
      </w:tblGrid>
      <w:tr>
        <w:trPr>
          <w:trHeight w:val="1843"/>
        </w:trPr>
        <w:tc>
          <w:tcPr>
            <w:tcW w:w="19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Times New Roman" w:cs="Times New Roman"/>
                <w:b/>
                <w:bCs/>
                <w:iCs/>
                <w:szCs w:val="28"/>
                <w:u w:val="single"/>
                <w:lang w:val="vi-VN" w:eastAsia="vi-VN"/>
              </w:rPr>
            </w:pPr>
            <w:r>
              <w:rPr>
                <w:b/>
                <w:bCs/>
                <w:iCs/>
                <w:u w:val="single"/>
              </w:rPr>
              <w:t>Điểm</w:t>
            </w:r>
          </w:p>
          <w:p>
            <w:pPr>
              <w:spacing w:line="480" w:lineRule="auto"/>
              <w:rPr>
                <w:bCs/>
                <w:iCs/>
              </w:rPr>
            </w:pPr>
            <w:r>
              <w:rPr>
                <w:bCs/>
                <w:iCs/>
              </w:rPr>
              <w:t>Đ:</w:t>
            </w:r>
          </w:p>
          <w:p>
            <w:pPr>
              <w:spacing w:line="480" w:lineRule="auto"/>
              <w:rPr>
                <w:bCs/>
                <w:iCs/>
              </w:rPr>
            </w:pPr>
            <w:r>
              <w:rPr>
                <w:bCs/>
                <w:iCs/>
              </w:rPr>
              <w:t>V:</w:t>
            </w:r>
          </w:p>
          <w:p>
            <w:pPr>
              <w:spacing w:line="480" w:lineRule="auto"/>
              <w:rPr>
                <w:bCs/>
                <w:iCs/>
                <w:szCs w:val="28"/>
                <w:lang w:eastAsia="vi-VN"/>
              </w:rPr>
            </w:pPr>
            <w:r>
              <w:rPr>
                <w:bCs/>
                <w:iCs/>
              </w:rPr>
              <w:t>TB</w:t>
            </w:r>
          </w:p>
        </w:tc>
        <w:tc>
          <w:tcPr>
            <w:tcW w:w="7895"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Times New Roman" w:cs="Times New Roman"/>
                <w:b/>
                <w:bCs/>
                <w:iCs/>
                <w:sz w:val="16"/>
                <w:szCs w:val="16"/>
                <w:u w:val="single"/>
                <w:lang w:eastAsia="vi-VN"/>
              </w:rPr>
            </w:pPr>
            <w:r>
              <w:rPr>
                <w:b/>
                <w:bCs/>
                <w:iCs/>
                <w:u w:val="single"/>
              </w:rPr>
              <w:t>Nhận xét của GV</w:t>
            </w:r>
          </w:p>
          <w:p>
            <w:pPr>
              <w:spacing w:line="480" w:lineRule="auto"/>
              <w:jc w:val="center"/>
              <w:rPr>
                <w:bCs/>
                <w:iCs/>
                <w:sz w:val="16"/>
                <w:szCs w:val="16"/>
              </w:rPr>
            </w:pPr>
            <w:r>
              <w:rPr>
                <w:bCs/>
                <w:iCs/>
                <w:sz w:val="20"/>
                <w:szCs w:val="20"/>
              </w:rPr>
              <w:t>.......................................................................................................................................................</w:t>
            </w:r>
          </w:p>
          <w:p>
            <w:pPr>
              <w:spacing w:line="480" w:lineRule="auto"/>
              <w:jc w:val="center"/>
              <w:rPr>
                <w:bCs/>
                <w:iCs/>
                <w:sz w:val="20"/>
                <w:szCs w:val="20"/>
              </w:rPr>
            </w:pPr>
            <w:r>
              <w:rPr>
                <w:bCs/>
                <w:iCs/>
                <w:sz w:val="20"/>
                <w:szCs w:val="20"/>
              </w:rPr>
              <w:t>........................................................................................................................................................</w:t>
            </w:r>
          </w:p>
          <w:p>
            <w:pPr>
              <w:spacing w:line="480" w:lineRule="auto"/>
              <w:jc w:val="center"/>
              <w:rPr>
                <w:bCs/>
                <w:iCs/>
                <w:sz w:val="20"/>
                <w:szCs w:val="20"/>
              </w:rPr>
            </w:pPr>
            <w:r>
              <w:rPr>
                <w:bCs/>
                <w:iCs/>
                <w:sz w:val="20"/>
                <w:szCs w:val="20"/>
              </w:rPr>
              <w:t>................................................................................................................................................</w:t>
            </w:r>
          </w:p>
          <w:p>
            <w:pPr>
              <w:spacing w:line="480" w:lineRule="auto"/>
              <w:jc w:val="center"/>
              <w:rPr>
                <w:b/>
                <w:bCs/>
                <w:iCs/>
                <w:sz w:val="16"/>
                <w:szCs w:val="16"/>
                <w:lang w:eastAsia="vi-VN"/>
              </w:rPr>
            </w:pPr>
            <w:r>
              <w:rPr>
                <w:bCs/>
                <w:iCs/>
                <w:sz w:val="20"/>
                <w:szCs w:val="20"/>
              </w:rPr>
              <w:t>..............................................................................................................................................</w:t>
            </w:r>
          </w:p>
        </w:tc>
      </w:tr>
    </w:tbl>
    <w:p>
      <w:pPr>
        <w:spacing w:line="480" w:lineRule="auto"/>
        <w:jc w:val="both"/>
        <w:rPr>
          <w:b/>
          <w:i/>
        </w:rPr>
      </w:pPr>
      <w:r>
        <w:rPr>
          <w:b/>
          <w:u w:val="single"/>
        </w:rPr>
        <w:t>I. Đọc thành tiếng (</w:t>
      </w:r>
      <w:r>
        <w:rPr>
          <w:i/>
        </w:rPr>
        <w:t>4 điểm</w:t>
      </w:r>
      <w:r>
        <w:rPr>
          <w:b/>
        </w:rPr>
        <w:t>)</w:t>
      </w:r>
      <w:r>
        <w:rPr>
          <w:b/>
          <w:i/>
        </w:rPr>
        <w:t xml:space="preserve"> </w:t>
      </w:r>
    </w:p>
    <w:p>
      <w:pPr>
        <w:spacing w:line="360" w:lineRule="auto"/>
        <w:jc w:val="both"/>
      </w:pPr>
      <w:r>
        <w:t xml:space="preserve">  Học sinh bốc thăm đọc 1 bài và trả lời 1 câu hỏi.</w:t>
      </w:r>
    </w:p>
    <w:p>
      <w:pPr>
        <w:spacing w:line="360" w:lineRule="auto"/>
        <w:jc w:val="both"/>
      </w:pPr>
      <w:r>
        <w:t>Bài đọc:.....................................................................................................................</w:t>
      </w:r>
    </w:p>
    <w:p>
      <w:pPr>
        <w:spacing w:line="360" w:lineRule="auto"/>
        <w:rPr>
          <w:b/>
        </w:rPr>
      </w:pPr>
      <w:r>
        <w:rPr>
          <w:b/>
          <w:u w:val="single"/>
        </w:rPr>
        <w:t>II. Đọc thầm và làm bài tập</w:t>
      </w:r>
      <w:r>
        <w:rPr>
          <w:b/>
        </w:rPr>
        <w:t>(</w:t>
      </w:r>
      <w:r>
        <w:rPr>
          <w:i/>
        </w:rPr>
        <w:t>6 điểm</w:t>
      </w:r>
      <w:r>
        <w:rPr>
          <w:b/>
        </w:rPr>
        <w:t>)</w:t>
      </w:r>
    </w:p>
    <w:p>
      <w:pPr>
        <w:spacing w:line="360" w:lineRule="auto"/>
        <w:jc w:val="center"/>
        <w:rPr>
          <w:b/>
          <w:lang w:val="pt-BR"/>
        </w:rPr>
      </w:pPr>
      <w:r>
        <w:rPr>
          <w:b/>
          <w:lang w:val="pt-BR"/>
        </w:rPr>
        <w:t>Cây đa quê hương</w:t>
      </w:r>
    </w:p>
    <w:p>
      <w:pPr>
        <w:spacing w:line="360" w:lineRule="auto"/>
        <w:jc w:val="both"/>
        <w:rPr>
          <w:lang w:val="pt-BR"/>
        </w:rPr>
      </w:pPr>
      <w:r>
        <w:rPr>
          <w:lang w:val="pt-BR"/>
        </w:rPr>
        <w:tab/>
        <w:t>Cây đa nghìn năm đã gắn liền với thời thơ ấu của chúng tôi. Đó là cả một tòa cổ kính hơn là một thân cây. Chín, mười đứa bé chúng tôi bắt tay nhau ôm không xuể. Cành cây lớn hơn cột đình. Ngọn chót vót giữa trời xanh. Rễ cây nổi lên mặt đất thành những hình thù quái lạ, như những con rắn hổ mang giận dữ. Trong vòm lá, gió chiều gẩy lên những điệu nhạc li kì tưởng chừng như ai đang cười nói.</w:t>
      </w:r>
    </w:p>
    <w:p>
      <w:pPr>
        <w:spacing w:line="360" w:lineRule="auto"/>
        <w:jc w:val="both"/>
        <w:rPr>
          <w:b/>
          <w:i/>
          <w:lang w:val="pt-BR"/>
        </w:rPr>
      </w:pPr>
      <w:r>
        <w:rPr>
          <w:i/>
          <w:lang w:val="pt-BR"/>
        </w:rPr>
        <w:tab/>
      </w:r>
      <w:r>
        <w:rPr>
          <w:b/>
          <w:i/>
          <w:lang w:val="pt-BR"/>
        </w:rPr>
        <w:t>Dựa vào nội dung đoạn trên hãy khoanh vào chữ cái tước ý trả lời đúng hoặc làm theo yêu cầu:</w:t>
      </w:r>
    </w:p>
    <w:p>
      <w:pPr>
        <w:spacing w:line="360" w:lineRule="auto"/>
        <w:jc w:val="both"/>
        <w:rPr>
          <w:lang w:val="pt-BR"/>
        </w:rPr>
      </w:pPr>
      <w:r>
        <w:rPr>
          <w:b/>
          <w:lang w:val="pt-BR"/>
        </w:rPr>
        <w:t>Câu 1:</w:t>
      </w:r>
      <w:r>
        <w:rPr>
          <w:lang w:val="pt-BR"/>
        </w:rPr>
        <w:t xml:space="preserve"> Bộ phận nào của cây đa lớn hơn cột đình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spacing w:line="360" w:lineRule="auto"/>
              <w:jc w:val="both"/>
              <w:rPr>
                <w:sz w:val="28"/>
                <w:szCs w:val="28"/>
                <w:lang w:val="pt-BR"/>
              </w:rPr>
            </w:pPr>
            <w:r>
              <w:rPr>
                <w:sz w:val="28"/>
                <w:szCs w:val="28"/>
                <w:lang w:val="pt-BR"/>
              </w:rPr>
              <w:t>a. Thân cây</w:t>
            </w:r>
          </w:p>
        </w:tc>
        <w:tc>
          <w:tcPr>
            <w:tcW w:w="3096" w:type="dxa"/>
            <w:hideMark/>
          </w:tcPr>
          <w:p>
            <w:pPr>
              <w:spacing w:line="360" w:lineRule="auto"/>
              <w:jc w:val="center"/>
              <w:rPr>
                <w:sz w:val="28"/>
                <w:szCs w:val="28"/>
                <w:lang w:val="pt-BR"/>
              </w:rPr>
            </w:pPr>
            <w:r>
              <w:rPr>
                <w:sz w:val="28"/>
                <w:szCs w:val="28"/>
                <w:lang w:val="pt-BR"/>
              </w:rPr>
              <w:t>b. Cành cây</w:t>
            </w:r>
          </w:p>
        </w:tc>
        <w:tc>
          <w:tcPr>
            <w:tcW w:w="3096" w:type="dxa"/>
            <w:hideMark/>
          </w:tcPr>
          <w:p>
            <w:pPr>
              <w:spacing w:line="360" w:lineRule="auto"/>
              <w:jc w:val="right"/>
              <w:rPr>
                <w:sz w:val="28"/>
                <w:szCs w:val="28"/>
                <w:lang w:val="pt-BR"/>
              </w:rPr>
            </w:pPr>
            <w:r>
              <w:rPr>
                <w:sz w:val="28"/>
                <w:szCs w:val="28"/>
                <w:lang w:val="pt-BR"/>
              </w:rPr>
              <w:t>c. Rễ cây</w:t>
            </w:r>
          </w:p>
        </w:tc>
      </w:tr>
    </w:tbl>
    <w:p>
      <w:pPr>
        <w:spacing w:line="360" w:lineRule="auto"/>
        <w:jc w:val="both"/>
        <w:rPr>
          <w:lang w:val="pt-BR"/>
        </w:rPr>
      </w:pPr>
      <w:r>
        <w:rPr>
          <w:b/>
          <w:lang w:val="pt-BR"/>
        </w:rPr>
        <w:t>Câu 2:</w:t>
      </w:r>
      <w:r>
        <w:rPr>
          <w:lang w:val="pt-BR"/>
        </w:rPr>
        <w:t xml:space="preserve"> Gió thổi vào bộ phận nào của cây tạo nên điệu nhạc li kì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spacing w:line="360" w:lineRule="auto"/>
              <w:jc w:val="both"/>
              <w:rPr>
                <w:sz w:val="28"/>
                <w:szCs w:val="28"/>
                <w:lang w:val="pt-BR"/>
              </w:rPr>
            </w:pPr>
            <w:r>
              <w:rPr>
                <w:sz w:val="28"/>
                <w:szCs w:val="28"/>
                <w:lang w:val="pt-BR"/>
              </w:rPr>
              <w:t>a. Lá cây</w:t>
            </w:r>
          </w:p>
        </w:tc>
        <w:tc>
          <w:tcPr>
            <w:tcW w:w="3096" w:type="dxa"/>
            <w:hideMark/>
          </w:tcPr>
          <w:p>
            <w:pPr>
              <w:spacing w:line="360" w:lineRule="auto"/>
              <w:jc w:val="center"/>
              <w:rPr>
                <w:sz w:val="28"/>
                <w:szCs w:val="28"/>
                <w:lang w:val="pt-BR"/>
              </w:rPr>
            </w:pPr>
            <w:r>
              <w:rPr>
                <w:sz w:val="28"/>
                <w:szCs w:val="28"/>
                <w:lang w:val="pt-BR"/>
              </w:rPr>
              <w:t>b. Cành cây</w:t>
            </w:r>
          </w:p>
        </w:tc>
        <w:tc>
          <w:tcPr>
            <w:tcW w:w="3096" w:type="dxa"/>
            <w:hideMark/>
          </w:tcPr>
          <w:p>
            <w:pPr>
              <w:spacing w:line="360" w:lineRule="auto"/>
              <w:jc w:val="right"/>
              <w:rPr>
                <w:sz w:val="28"/>
                <w:szCs w:val="28"/>
                <w:lang w:val="pt-BR"/>
              </w:rPr>
            </w:pPr>
            <w:r>
              <w:rPr>
                <w:sz w:val="28"/>
                <w:szCs w:val="28"/>
                <w:lang w:val="pt-BR"/>
              </w:rPr>
              <w:t>c. Thân cây</w:t>
            </w:r>
          </w:p>
        </w:tc>
      </w:tr>
    </w:tbl>
    <w:p>
      <w:pPr>
        <w:spacing w:line="360" w:lineRule="auto"/>
        <w:jc w:val="both"/>
        <w:rPr>
          <w:szCs w:val="28"/>
          <w:lang w:val="pt-BR"/>
        </w:rPr>
      </w:pPr>
      <w:r>
        <w:rPr>
          <w:b/>
          <w:szCs w:val="28"/>
          <w:lang w:val="pt-BR"/>
        </w:rPr>
        <w:t>Câu 3:</w:t>
      </w:r>
      <w:r>
        <w:rPr>
          <w:szCs w:val="28"/>
          <w:lang w:val="pt-BR"/>
        </w:rPr>
        <w:t xml:space="preserve"> Cây đa đã bao nhiêu tuổi?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spacing w:line="360" w:lineRule="auto"/>
              <w:jc w:val="both"/>
              <w:rPr>
                <w:sz w:val="28"/>
                <w:szCs w:val="28"/>
                <w:lang w:val="pt-BR"/>
              </w:rPr>
            </w:pPr>
            <w:r>
              <w:rPr>
                <w:sz w:val="28"/>
                <w:szCs w:val="28"/>
                <w:lang w:val="pt-BR"/>
              </w:rPr>
              <w:t>a. Bằng tuổi tác giả</w:t>
            </w:r>
          </w:p>
        </w:tc>
        <w:tc>
          <w:tcPr>
            <w:tcW w:w="3096" w:type="dxa"/>
            <w:hideMark/>
          </w:tcPr>
          <w:p>
            <w:pPr>
              <w:spacing w:line="360" w:lineRule="auto"/>
              <w:jc w:val="center"/>
              <w:rPr>
                <w:sz w:val="28"/>
                <w:szCs w:val="28"/>
                <w:lang w:val="pt-BR"/>
              </w:rPr>
            </w:pPr>
            <w:r>
              <w:rPr>
                <w:sz w:val="28"/>
                <w:szCs w:val="28"/>
                <w:lang w:val="pt-BR"/>
              </w:rPr>
              <w:t>b. Rất nhiều tuổi</w:t>
            </w:r>
          </w:p>
        </w:tc>
        <w:tc>
          <w:tcPr>
            <w:tcW w:w="3096" w:type="dxa"/>
            <w:hideMark/>
          </w:tcPr>
          <w:p>
            <w:pPr>
              <w:spacing w:line="360" w:lineRule="auto"/>
              <w:jc w:val="right"/>
              <w:rPr>
                <w:sz w:val="28"/>
                <w:szCs w:val="28"/>
                <w:lang w:val="pt-BR"/>
              </w:rPr>
            </w:pPr>
            <w:r>
              <w:rPr>
                <w:sz w:val="28"/>
                <w:szCs w:val="28"/>
                <w:lang w:val="pt-BR"/>
              </w:rPr>
              <w:t>c. Đúng 1000 tuổi</w:t>
            </w:r>
          </w:p>
        </w:tc>
      </w:tr>
    </w:tbl>
    <w:p>
      <w:pPr>
        <w:spacing w:line="360" w:lineRule="auto"/>
        <w:jc w:val="both"/>
        <w:rPr>
          <w:lang w:val="pt-BR"/>
        </w:rPr>
      </w:pPr>
      <w:r>
        <w:rPr>
          <w:b/>
          <w:lang w:val="pt-BR"/>
        </w:rPr>
        <w:t>Câu 4:</w:t>
      </w:r>
      <w:r>
        <w:rPr>
          <w:lang w:val="pt-BR"/>
        </w:rPr>
        <w:t xml:space="preserve"> Cây đa trong bài thuộc loại cây: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spacing w:line="360" w:lineRule="auto"/>
              <w:jc w:val="both"/>
              <w:rPr>
                <w:sz w:val="28"/>
                <w:szCs w:val="28"/>
                <w:lang w:val="pt-BR"/>
              </w:rPr>
            </w:pPr>
            <w:r>
              <w:rPr>
                <w:sz w:val="28"/>
                <w:szCs w:val="28"/>
                <w:lang w:val="pt-BR"/>
              </w:rPr>
              <w:t>a. Cây lấy gỗ</w:t>
            </w:r>
          </w:p>
        </w:tc>
        <w:tc>
          <w:tcPr>
            <w:tcW w:w="3096" w:type="dxa"/>
            <w:hideMark/>
          </w:tcPr>
          <w:p>
            <w:pPr>
              <w:spacing w:line="360" w:lineRule="auto"/>
              <w:jc w:val="center"/>
              <w:rPr>
                <w:sz w:val="28"/>
                <w:szCs w:val="28"/>
                <w:lang w:val="pt-BR"/>
              </w:rPr>
            </w:pPr>
            <w:r>
              <w:rPr>
                <w:sz w:val="28"/>
                <w:szCs w:val="28"/>
                <w:lang w:val="pt-BR"/>
              </w:rPr>
              <w:t>b. Cây ăn quả</w:t>
            </w:r>
          </w:p>
        </w:tc>
        <w:tc>
          <w:tcPr>
            <w:tcW w:w="3096" w:type="dxa"/>
            <w:hideMark/>
          </w:tcPr>
          <w:p>
            <w:pPr>
              <w:spacing w:line="360" w:lineRule="auto"/>
              <w:jc w:val="right"/>
              <w:rPr>
                <w:sz w:val="28"/>
                <w:szCs w:val="28"/>
                <w:lang w:val="pt-BR"/>
              </w:rPr>
            </w:pPr>
            <w:r>
              <w:rPr>
                <w:sz w:val="28"/>
                <w:szCs w:val="28"/>
                <w:lang w:val="pt-BR"/>
              </w:rPr>
              <w:t>c. Cây bóng mát</w:t>
            </w:r>
          </w:p>
        </w:tc>
      </w:tr>
    </w:tbl>
    <w:p>
      <w:pPr>
        <w:spacing w:line="360" w:lineRule="auto"/>
        <w:jc w:val="both"/>
        <w:rPr>
          <w:b/>
          <w:sz w:val="14"/>
          <w:lang w:val="pt-BR"/>
        </w:rPr>
      </w:pPr>
    </w:p>
    <w:p>
      <w:pPr>
        <w:spacing w:line="360" w:lineRule="auto"/>
        <w:jc w:val="both"/>
        <w:rPr>
          <w:lang w:val="pt-BR"/>
        </w:rPr>
      </w:pPr>
      <w:r>
        <w:rPr>
          <w:b/>
          <w:lang w:val="pt-BR"/>
        </w:rPr>
        <w:lastRenderedPageBreak/>
        <w:t>Cây 5:</w:t>
      </w:r>
      <w:r>
        <w:rPr>
          <w:lang w:val="pt-BR"/>
        </w:rPr>
        <w:t xml:space="preserve"> Câu văn: </w:t>
      </w:r>
      <w:r>
        <w:rPr>
          <w:i/>
          <w:lang w:val="pt-BR"/>
        </w:rPr>
        <w:t>“Trong vòm lá, gió chiều gẩy lên những điệu nhạc li kì tưởng chừng như ai đang cười nói.”</w:t>
      </w:r>
      <w:r>
        <w:rPr>
          <w:lang w:val="pt-BR"/>
        </w:rPr>
        <w:t xml:space="preserve"> Bộ phận “</w:t>
      </w:r>
      <w:r>
        <w:rPr>
          <w:i/>
          <w:lang w:val="pt-BR"/>
        </w:rPr>
        <w:t>trong vòm lá</w:t>
      </w:r>
      <w:r>
        <w:rPr>
          <w:lang w:val="pt-BR"/>
        </w:rPr>
        <w:t>” trả lời cho cây hỏi: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spacing w:line="360" w:lineRule="auto"/>
              <w:jc w:val="both"/>
              <w:rPr>
                <w:sz w:val="28"/>
                <w:szCs w:val="28"/>
                <w:lang w:val="pt-BR"/>
              </w:rPr>
            </w:pPr>
            <w:r>
              <w:rPr>
                <w:sz w:val="28"/>
                <w:szCs w:val="28"/>
                <w:lang w:val="pt-BR"/>
              </w:rPr>
              <w:t>a. Khi nào?</w:t>
            </w:r>
          </w:p>
        </w:tc>
        <w:tc>
          <w:tcPr>
            <w:tcW w:w="3096" w:type="dxa"/>
            <w:hideMark/>
          </w:tcPr>
          <w:p>
            <w:pPr>
              <w:spacing w:line="360" w:lineRule="auto"/>
              <w:jc w:val="center"/>
              <w:rPr>
                <w:sz w:val="28"/>
                <w:szCs w:val="28"/>
                <w:lang w:val="pt-BR"/>
              </w:rPr>
            </w:pPr>
            <w:r>
              <w:rPr>
                <w:sz w:val="28"/>
                <w:szCs w:val="28"/>
                <w:lang w:val="pt-BR"/>
              </w:rPr>
              <w:t>b. Ở đâu?</w:t>
            </w:r>
          </w:p>
        </w:tc>
        <w:tc>
          <w:tcPr>
            <w:tcW w:w="3096" w:type="dxa"/>
            <w:hideMark/>
          </w:tcPr>
          <w:p>
            <w:pPr>
              <w:spacing w:line="360" w:lineRule="auto"/>
              <w:jc w:val="right"/>
              <w:rPr>
                <w:sz w:val="28"/>
                <w:szCs w:val="28"/>
                <w:lang w:val="pt-BR"/>
              </w:rPr>
            </w:pPr>
            <w:r>
              <w:rPr>
                <w:sz w:val="28"/>
                <w:szCs w:val="28"/>
                <w:lang w:val="pt-BR"/>
              </w:rPr>
              <w:t>c. Để làm gì?</w:t>
            </w:r>
          </w:p>
        </w:tc>
      </w:tr>
    </w:tbl>
    <w:p>
      <w:pPr>
        <w:spacing w:line="360" w:lineRule="auto"/>
        <w:jc w:val="both"/>
        <w:rPr>
          <w:lang w:val="pt-BR"/>
        </w:rPr>
      </w:pPr>
      <w:r>
        <w:rPr>
          <w:b/>
          <w:lang w:val="pt-BR"/>
        </w:rPr>
        <w:t>Câu 6:</w:t>
      </w:r>
      <w:r>
        <w:rPr>
          <w:lang w:val="pt-BR"/>
        </w:rPr>
        <w:t xml:space="preserve"> Câu văn: “</w:t>
      </w:r>
      <w:r>
        <w:rPr>
          <w:i/>
          <w:lang w:val="pt-BR"/>
        </w:rPr>
        <w:t>Cây đa nghìn năm đã gắn liền với thời thơ ấu của chúng tôi</w:t>
      </w:r>
      <w:r>
        <w:rPr>
          <w:lang w:val="pt-BR"/>
        </w:rPr>
        <w:t xml:space="preserve">.”. </w:t>
      </w:r>
    </w:p>
    <w:p>
      <w:pPr>
        <w:spacing w:line="360" w:lineRule="auto"/>
        <w:jc w:val="both"/>
        <w:rPr>
          <w:lang w:val="pt-BR"/>
        </w:rPr>
      </w:pPr>
      <w:r>
        <w:rPr>
          <w:lang w:val="pt-BR"/>
        </w:rPr>
        <w:t>Có thể thay “</w:t>
      </w:r>
      <w:r>
        <w:rPr>
          <w:i/>
          <w:lang w:val="pt-BR"/>
        </w:rPr>
        <w:t>thời thơ ấu</w:t>
      </w:r>
      <w:r>
        <w:rPr>
          <w:lang w:val="pt-BR"/>
        </w:rPr>
        <w:t>” bằng từ ngữ nào?</w:t>
      </w:r>
    </w:p>
    <w:p>
      <w:pPr>
        <w:spacing w:line="360" w:lineRule="auto"/>
        <w:jc w:val="both"/>
        <w:rPr>
          <w:lang w:val="pt-BR"/>
        </w:rPr>
      </w:pPr>
      <w:r>
        <w:rPr>
          <w:lang w:val="pt-BR"/>
        </w:rPr>
        <w:t>Trả lời: ....................................................................................</w:t>
      </w:r>
    </w:p>
    <w:p>
      <w:pPr>
        <w:spacing w:line="360" w:lineRule="auto"/>
        <w:jc w:val="both"/>
        <w:rPr>
          <w:lang w:val="pt-BR"/>
        </w:rPr>
      </w:pPr>
      <w:r>
        <w:rPr>
          <w:b/>
          <w:lang w:val="pt-BR"/>
        </w:rPr>
        <w:t>Câu 7</w:t>
      </w:r>
      <w:r>
        <w:rPr>
          <w:lang w:val="pt-BR"/>
        </w:rPr>
        <w:t>: Hãy tìm và viết lại 1 câu theo mẫu “Ai thế nào?”  ở trong bài đọc và gạch 1 gạch chéo ngăn cách bộ phận Ai và thế nào?</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pPr>
        <w:rPr>
          <w:bCs/>
          <w:color w:val="000000" w:themeColor="text1"/>
          <w:lang w:val="sv-SE"/>
        </w:rPr>
      </w:pPr>
      <w:r>
        <w:rPr>
          <w:b/>
          <w:color w:val="333333"/>
          <w:sz w:val="32"/>
          <w:shd w:val="clear" w:color="auto" w:fill="FFFFFF"/>
        </w:rPr>
        <w:t xml:space="preserve">Câu 8: </w:t>
      </w:r>
      <w:r>
        <w:rPr>
          <w:bCs/>
          <w:color w:val="000000" w:themeColor="text1"/>
          <w:lang w:val="sv-SE"/>
        </w:rPr>
        <w:t>Em có thích cây đa trong bài đọc trên không? Vì sao ?</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pPr>
        <w:rPr>
          <w:b/>
          <w:color w:val="333333"/>
          <w:sz w:val="32"/>
          <w:shd w:val="clear" w:color="auto" w:fill="FFFFFF"/>
        </w:rPr>
      </w:pPr>
    </w:p>
    <w:p/>
    <w:sectPr>
      <w:pgSz w:w="11907" w:h="16840" w:code="9"/>
      <w:pgMar w:top="1134" w:right="851" w:bottom="851" w:left="1418" w:header="720" w:footer="720" w:gutter="284"/>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imes new roman"/>
    <w:basedOn w:val="TableNormal"/>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2020-05-28T07:24:00Z</dcterms:created>
  <dcterms:modified xsi:type="dcterms:W3CDTF">2020-05-28T07:25:00Z</dcterms:modified>
</cp:coreProperties>
</file>